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Y="-547"/>
        <w:tblOverlap w:val="never"/>
        <w:tblW w:w="9889" w:type="dxa"/>
        <w:tblLook w:val="01E0" w:firstRow="1" w:lastRow="1" w:firstColumn="1" w:lastColumn="1" w:noHBand="0" w:noVBand="0"/>
      </w:tblPr>
      <w:tblGrid>
        <w:gridCol w:w="4077"/>
        <w:gridCol w:w="5812"/>
      </w:tblGrid>
      <w:tr w:rsidR="004510B9" w:rsidRPr="00DA1B9F" w14:paraId="7D1AD004" w14:textId="77777777" w:rsidTr="004510B9">
        <w:trPr>
          <w:trHeight w:val="853"/>
        </w:trPr>
        <w:tc>
          <w:tcPr>
            <w:tcW w:w="4077" w:type="dxa"/>
          </w:tcPr>
          <w:p w14:paraId="29499D54" w14:textId="77777777" w:rsidR="004510B9" w:rsidRPr="00DA1B9F" w:rsidRDefault="004510B9" w:rsidP="0055344C">
            <w:pPr>
              <w:spacing w:before="60" w:after="60" w:line="240" w:lineRule="auto"/>
              <w:jc w:val="both"/>
              <w:rPr>
                <w:rFonts w:ascii="Times New Roman" w:hAnsi="Times New Roman" w:cs="Times New Roman"/>
                <w:b/>
                <w:color w:val="000000"/>
                <w:sz w:val="26"/>
              </w:rPr>
            </w:pPr>
            <w:r w:rsidRPr="00DA1B9F">
              <w:rPr>
                <w:rFonts w:ascii="Times New Roman" w:hAnsi="Times New Roman" w:cs="Times New Roman"/>
                <w:noProof/>
                <w:color w:val="000000"/>
                <w:sz w:val="26"/>
              </w:rPr>
              <mc:AlternateContent>
                <mc:Choice Requires="wps">
                  <w:drawing>
                    <wp:anchor distT="0" distB="0" distL="114300" distR="114300" simplePos="0" relativeHeight="251652608" behindDoc="0" locked="0" layoutInCell="1" allowOverlap="1" wp14:anchorId="08AB12BB" wp14:editId="2CB0AE3F">
                      <wp:simplePos x="0" y="0"/>
                      <wp:positionH relativeFrom="column">
                        <wp:posOffset>614680</wp:posOffset>
                      </wp:positionH>
                      <wp:positionV relativeFrom="paragraph">
                        <wp:posOffset>243205</wp:posOffset>
                      </wp:positionV>
                      <wp:extent cx="1049020" cy="5715"/>
                      <wp:effectExtent l="0" t="0" r="36830" b="3238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9020" cy="5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96A81B" id="Straight Connector 7" o:spid="_x0000_s1026" style="position:absolute;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pt,19.15pt" to="131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"/>
                  </w:pict>
                </mc:Fallback>
              </mc:AlternateContent>
            </w:r>
            <w:r w:rsidRPr="00DA1B9F">
              <w:rPr>
                <w:rFonts w:ascii="Times New Roman" w:hAnsi="Times New Roman" w:cs="Times New Roman"/>
                <w:b/>
                <w:noProof/>
                <w:color w:val="000000"/>
                <w:sz w:val="26"/>
              </w:rPr>
              <w:t xml:space="preserve">TRƯỜNG </w:t>
            </w:r>
            <w:r w:rsidRPr="00DA1B9F">
              <w:rPr>
                <w:rFonts w:ascii="Times New Roman" w:hAnsi="Times New Roman" w:cs="Times New Roman"/>
                <w:b/>
                <w:noProof/>
                <w:color w:val="000000"/>
                <w:sz w:val="26"/>
                <w:lang w:val="vi-VN"/>
              </w:rPr>
              <w:t>MẦM NON</w:t>
            </w:r>
            <w:r w:rsidRPr="00DA1B9F">
              <w:rPr>
                <w:rFonts w:ascii="Times New Roman" w:hAnsi="Times New Roman" w:cs="Times New Roman"/>
                <w:b/>
                <w:noProof/>
                <w:color w:val="000000"/>
                <w:sz w:val="26"/>
              </w:rPr>
              <w:t xml:space="preserve"> TÂY</w:t>
            </w:r>
            <w:r w:rsidRPr="00DA1B9F">
              <w:rPr>
                <w:rFonts w:ascii="Times New Roman" w:hAnsi="Times New Roman" w:cs="Times New Roman"/>
                <w:b/>
                <w:noProof/>
                <w:color w:val="000000"/>
                <w:sz w:val="26"/>
                <w:lang w:val="vi-VN"/>
              </w:rPr>
              <w:t xml:space="preserve"> </w:t>
            </w:r>
            <w:r w:rsidRPr="00DA1B9F">
              <w:rPr>
                <w:rFonts w:ascii="Times New Roman" w:hAnsi="Times New Roman" w:cs="Times New Roman"/>
                <w:b/>
                <w:noProof/>
                <w:color w:val="000000"/>
                <w:sz w:val="26"/>
              </w:rPr>
              <w:t>SƠN</w:t>
            </w:r>
          </w:p>
          <w:p w14:paraId="082567C0" w14:textId="77777777" w:rsidR="004510B9" w:rsidRPr="00EB70EB" w:rsidRDefault="004510B9" w:rsidP="0055344C">
            <w:pPr>
              <w:spacing w:before="60" w:after="60" w:line="240" w:lineRule="auto"/>
              <w:jc w:val="both"/>
              <w:rPr>
                <w:rFonts w:ascii="Times New Roman" w:hAnsi="Times New Roman" w:cs="Times New Roman"/>
                <w:color w:val="000000"/>
                <w:sz w:val="4"/>
                <w:szCs w:val="26"/>
              </w:rPr>
            </w:pPr>
            <w:r w:rsidRPr="00DA1B9F">
              <w:rPr>
                <w:rFonts w:ascii="Times New Roman" w:hAnsi="Times New Roman" w:cs="Times New Roman"/>
                <w:color w:val="000000"/>
                <w:sz w:val="26"/>
                <w:szCs w:val="26"/>
              </w:rPr>
              <w:t xml:space="preserve">     </w:t>
            </w:r>
          </w:p>
        </w:tc>
        <w:tc>
          <w:tcPr>
            <w:tcW w:w="5812" w:type="dxa"/>
          </w:tcPr>
          <w:p w14:paraId="1E09E820" w14:textId="77777777" w:rsidR="004510B9" w:rsidRPr="00DA1B9F" w:rsidRDefault="004510B9" w:rsidP="0055344C">
            <w:pPr>
              <w:spacing w:before="60" w:after="60" w:line="240" w:lineRule="auto"/>
              <w:jc w:val="both"/>
              <w:rPr>
                <w:rFonts w:ascii="Times New Roman" w:hAnsi="Times New Roman" w:cs="Times New Roman"/>
                <w:color w:val="000000"/>
                <w:lang w:val="pt-PT"/>
              </w:rPr>
            </w:pPr>
            <w:r w:rsidRPr="00DA1B9F">
              <w:rPr>
                <w:rFonts w:ascii="Times New Roman" w:hAnsi="Times New Roman" w:cs="Times New Roman"/>
                <w:b/>
                <w:bCs/>
                <w:color w:val="000000"/>
                <w:sz w:val="26"/>
                <w:szCs w:val="26"/>
                <w:lang w:val="pt-PT"/>
              </w:rPr>
              <w:t xml:space="preserve">  </w:t>
            </w:r>
          </w:p>
        </w:tc>
      </w:tr>
    </w:tbl>
    <w:p w14:paraId="32433DEC" w14:textId="730190F1" w:rsidR="004510B9" w:rsidRPr="004510B9" w:rsidRDefault="004510B9" w:rsidP="004510B9">
      <w:pPr>
        <w:tabs>
          <w:tab w:val="left" w:pos="0"/>
        </w:tabs>
        <w:spacing w:after="0" w:line="240" w:lineRule="auto"/>
        <w:jc w:val="center"/>
        <w:rPr>
          <w:rFonts w:ascii="Times New Roman" w:hAnsi="Times New Roman" w:cs="Times New Roman"/>
          <w:b/>
          <w:sz w:val="28"/>
          <w:szCs w:val="28"/>
        </w:rPr>
      </w:pPr>
      <w:r w:rsidRPr="004510B9">
        <w:rPr>
          <w:rFonts w:ascii="Times New Roman" w:hAnsi="Times New Roman" w:cs="Times New Roman"/>
          <w:b/>
          <w:sz w:val="28"/>
          <w:szCs w:val="28"/>
        </w:rPr>
        <w:t>BÀI TUYÊN TRUYỀN</w:t>
      </w:r>
    </w:p>
    <w:p w14:paraId="58AB4F1D" w14:textId="77777777" w:rsidR="004510B9" w:rsidRPr="004510B9" w:rsidRDefault="004510B9" w:rsidP="004510B9">
      <w:pPr>
        <w:spacing w:after="0" w:line="240" w:lineRule="auto"/>
        <w:jc w:val="center"/>
        <w:rPr>
          <w:rStyle w:val="Strong"/>
          <w:rFonts w:ascii="Times New Roman" w:hAnsi="Times New Roman" w:cs="Times New Roman"/>
          <w:bCs w:val="0"/>
          <w:sz w:val="28"/>
          <w:szCs w:val="28"/>
        </w:rPr>
      </w:pPr>
      <w:r w:rsidRPr="004510B9">
        <w:rPr>
          <w:rStyle w:val="Strong"/>
          <w:rFonts w:ascii="Times New Roman" w:hAnsi="Times New Roman" w:cs="Times New Roman"/>
          <w:sz w:val="28"/>
          <w:szCs w:val="28"/>
          <w:lang w:val="vi-VN"/>
        </w:rPr>
        <w:t>“Ngày tết nguyên đán ở trường mầm non Tây Sơn</w:t>
      </w:r>
      <w:r w:rsidRPr="004510B9">
        <w:rPr>
          <w:rStyle w:val="Strong"/>
          <w:rFonts w:ascii="Times New Roman" w:hAnsi="Times New Roman" w:cs="Times New Roman"/>
          <w:sz w:val="28"/>
          <w:szCs w:val="28"/>
        </w:rPr>
        <w:t>”</w:t>
      </w:r>
    </w:p>
    <w:p w14:paraId="035CDBDF" w14:textId="77777777" w:rsidR="004510B9" w:rsidRPr="004510B9" w:rsidRDefault="004510B9" w:rsidP="004510B9">
      <w:pPr>
        <w:pStyle w:val="NormalWeb"/>
        <w:spacing w:before="120" w:beforeAutospacing="0" w:after="120" w:afterAutospacing="0" w:line="276" w:lineRule="auto"/>
        <w:jc w:val="center"/>
        <w:rPr>
          <w:sz w:val="14"/>
          <w:szCs w:val="28"/>
        </w:rPr>
      </w:pPr>
    </w:p>
    <w:p w14:paraId="0D6CDA69" w14:textId="36FF834C" w:rsidR="001002F5" w:rsidRP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 xml:space="preserve">Tết Nguyên Đán – Tết cổ truyền của dân tộc Việt Nam – luôn là một trong những thời khắc thiêng liêng, được mong chờ nhất trong năm. Đó là lúc đất trời giao hòa, vạn vật hồi sinh, là khoảnh khắc để mỗi người con xa quê hướng về nguồn cội, trở về quây quần bên gia đình, trao gửi những lời chúc tốt đẹp nhất cho một năm mới an lành, hạnh phúc và thành công. Tết không chỉ đơn thuần là những ngày nghỉ lễ, mà còn là </w:t>
      </w:r>
      <w:r w:rsidRPr="001002F5">
        <w:rPr>
          <w:rStyle w:val="Strong"/>
          <w:sz w:val="28"/>
          <w:szCs w:val="28"/>
        </w:rPr>
        <w:t>dịp để cảm nhận sâu sắc giá trị văn hoá truyền thống, sự gắn bó cộng đồng và tình yêu thương gia đình</w:t>
      </w:r>
      <w:r w:rsidRPr="001002F5">
        <w:rPr>
          <w:sz w:val="28"/>
          <w:szCs w:val="28"/>
        </w:rPr>
        <w:t xml:space="preserve">, nơi mà mỗi phong tục, mỗi món ăn, mỗi lời chúc đều mang đậm nét đẹp tâm linh và nhân văn của người Việt. Theo quan niệm truyền thống, </w:t>
      </w:r>
      <w:r w:rsidRPr="001002F5">
        <w:rPr>
          <w:rStyle w:val="Strong"/>
          <w:sz w:val="28"/>
          <w:szCs w:val="28"/>
        </w:rPr>
        <w:t>Tết Nguyên Đán là thời điểm mở đầu cho chu kỳ năm mới, một khởi đầu mới với hy vọng xua đi điều không may của năm cũ và đón nhận vận khí tốt lành</w:t>
      </w:r>
      <w:r w:rsidRPr="001002F5">
        <w:rPr>
          <w:sz w:val="28"/>
          <w:szCs w:val="28"/>
        </w:rPr>
        <w:t xml:space="preserve">, thể hiện khát vọng về một năm tràn đầy sức khỏe, may mắn và hạnh phúc. </w:t>
      </w:r>
    </w:p>
    <w:p w14:paraId="24039D20" w14:textId="77777777" w:rsidR="001002F5" w:rsidRP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 xml:space="preserve">Xuất phát từ ý nghĩa sâu sắc đó và theo chỉ đạo của Ban Giám hiệu, Trường Mầm non Tây Sơn – Phường Tam Điệp đã xây dựng và triển khai chương trình </w:t>
      </w:r>
      <w:r w:rsidRPr="001002F5">
        <w:rPr>
          <w:rStyle w:val="Strong"/>
          <w:sz w:val="28"/>
          <w:szCs w:val="28"/>
        </w:rPr>
        <w:t>“Lễ hội mùa Xuân 2026”</w:t>
      </w:r>
      <w:r w:rsidRPr="001002F5">
        <w:rPr>
          <w:sz w:val="28"/>
          <w:szCs w:val="28"/>
        </w:rPr>
        <w:t xml:space="preserve"> với mong muốn đem đến cho các cháu học sinh không chỉ một không khí vui tươi đón Tết mà còn là một hành trình trải nghiệm đầy ý nghĩa, giúp các em hiểu được cội nguồn văn hoá, giá trị truyền thống và cảm nhận được yêu thương, sẻ chia trong cộng đồng. Tinh thần xuyên suốt hoạt động là tạo dựng môi trường học tập – vui chơi an toàn, gần gũi và giàu tính giáo dục, nơi mọi trẻ đều được tham gia, sáng tạo và thể hiện bản thân.</w:t>
      </w:r>
    </w:p>
    <w:p w14:paraId="39AFAA32" w14:textId="5699697D" w:rsid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 xml:space="preserve">Trong những ngày đầu xuân, không khí tại trường trở nên rộn ràng hơn bao giờ hết với những sắc màu mùa xuân ngập tràn. Hoạt động đầu tiên mà các cô giáo và cán bộ nhân viên dạy các cháu tìm hiểu là </w:t>
      </w:r>
      <w:r w:rsidRPr="001002F5">
        <w:rPr>
          <w:rStyle w:val="Strong"/>
          <w:sz w:val="28"/>
          <w:szCs w:val="28"/>
        </w:rPr>
        <w:t>nguồn gốc, ý nghĩa của ngày Tết cổ truyền</w:t>
      </w:r>
      <w:r w:rsidRPr="001002F5">
        <w:rPr>
          <w:sz w:val="28"/>
          <w:szCs w:val="28"/>
        </w:rPr>
        <w:t xml:space="preserve"> – một ngày lễ quan trọng nhất trong năm của dân tộc. Các cô không chỉ kể cho các em nghe về câu chuyện bánh chưng, bánh dày – biểu tượng của đất trời và sự hiếu kính tổ tiên – mà còn giúp các em hiểu rằng Tết là dịp để </w:t>
      </w:r>
      <w:r w:rsidRPr="001002F5">
        <w:rPr>
          <w:rStyle w:val="Strong"/>
          <w:sz w:val="28"/>
          <w:szCs w:val="28"/>
        </w:rPr>
        <w:t>chia sẻ yêu thương và gắn kết gia đình, bè bạn</w:t>
      </w:r>
      <w:r w:rsidRPr="001002F5">
        <w:rPr>
          <w:sz w:val="28"/>
          <w:szCs w:val="28"/>
        </w:rPr>
        <w:t xml:space="preserve">. </w:t>
      </w:r>
    </w:p>
    <w:tbl>
      <w:tblPr>
        <w:tblStyle w:val="TableGrid"/>
        <w:tblW w:w="0" w:type="auto"/>
        <w:tblLook w:val="04A0" w:firstRow="1" w:lastRow="0" w:firstColumn="1" w:lastColumn="0" w:noHBand="0" w:noVBand="1"/>
      </w:tblPr>
      <w:tblGrid>
        <w:gridCol w:w="4811"/>
        <w:gridCol w:w="4810"/>
      </w:tblGrid>
      <w:tr w:rsidR="00337C0A" w14:paraId="123F846F" w14:textId="77777777" w:rsidTr="00337C0A">
        <w:tc>
          <w:tcPr>
            <w:tcW w:w="4810" w:type="dxa"/>
          </w:tcPr>
          <w:p w14:paraId="28E956D1" w14:textId="2F9CE851" w:rsidR="00337C0A" w:rsidRDefault="00337C0A" w:rsidP="004510B9">
            <w:pPr>
              <w:pStyle w:val="NormalWeb"/>
              <w:spacing w:before="120" w:beforeAutospacing="0" w:after="120" w:afterAutospacing="0" w:line="276" w:lineRule="auto"/>
              <w:ind w:firstLine="720"/>
              <w:jc w:val="both"/>
              <w:rPr>
                <w:sz w:val="28"/>
                <w:szCs w:val="28"/>
              </w:rPr>
            </w:pPr>
            <w:r w:rsidRPr="00337C0A">
              <w:rPr>
                <w:noProof/>
                <w:sz w:val="28"/>
                <w:szCs w:val="28"/>
              </w:rPr>
              <w:lastRenderedPageBreak/>
              <w:drawing>
                <wp:inline distT="0" distB="0" distL="0" distR="0" wp14:anchorId="318949C3" wp14:editId="45CB7AA1">
                  <wp:extent cx="3015670" cy="27907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16974" cy="2791908"/>
                          </a:xfrm>
                          <a:prstGeom prst="rect">
                            <a:avLst/>
                          </a:prstGeom>
                        </pic:spPr>
                      </pic:pic>
                    </a:graphicData>
                  </a:graphic>
                </wp:inline>
              </w:drawing>
            </w:r>
          </w:p>
        </w:tc>
        <w:tc>
          <w:tcPr>
            <w:tcW w:w="4811" w:type="dxa"/>
          </w:tcPr>
          <w:p w14:paraId="1AB44ECB" w14:textId="1F67BDF5" w:rsidR="00337C0A" w:rsidRDefault="00337C0A" w:rsidP="004510B9">
            <w:pPr>
              <w:pStyle w:val="NormalWeb"/>
              <w:spacing w:before="120" w:beforeAutospacing="0" w:after="120" w:afterAutospacing="0" w:line="276" w:lineRule="auto"/>
              <w:ind w:firstLine="720"/>
              <w:jc w:val="both"/>
              <w:rPr>
                <w:sz w:val="28"/>
                <w:szCs w:val="28"/>
              </w:rPr>
            </w:pPr>
            <w:r w:rsidRPr="00337C0A">
              <w:rPr>
                <w:noProof/>
                <w:sz w:val="28"/>
                <w:szCs w:val="28"/>
              </w:rPr>
              <w:drawing>
                <wp:inline distT="0" distB="0" distL="0" distR="0" wp14:anchorId="69EF345F" wp14:editId="33C2B330">
                  <wp:extent cx="3014622" cy="2766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15219" cy="2767498"/>
                          </a:xfrm>
                          <a:prstGeom prst="rect">
                            <a:avLst/>
                          </a:prstGeom>
                        </pic:spPr>
                      </pic:pic>
                    </a:graphicData>
                  </a:graphic>
                </wp:inline>
              </w:drawing>
            </w:r>
          </w:p>
        </w:tc>
      </w:tr>
    </w:tbl>
    <w:p w14:paraId="5670CEEE" w14:textId="4F610C48" w:rsidR="00337C0A" w:rsidRDefault="00337C0A" w:rsidP="004510B9">
      <w:pPr>
        <w:pStyle w:val="NormalWeb"/>
        <w:spacing w:before="120" w:beforeAutospacing="0" w:after="120" w:afterAutospacing="0" w:line="276" w:lineRule="auto"/>
        <w:ind w:firstLine="720"/>
        <w:jc w:val="center"/>
        <w:rPr>
          <w:b/>
          <w:bCs/>
          <w:sz w:val="28"/>
          <w:szCs w:val="28"/>
        </w:rPr>
      </w:pPr>
      <w:r w:rsidRPr="00337C0A">
        <w:rPr>
          <w:b/>
          <w:bCs/>
          <w:sz w:val="28"/>
          <w:szCs w:val="28"/>
        </w:rPr>
        <w:t>Hình ảnh: Sắc xuân ngập tràn</w:t>
      </w:r>
    </w:p>
    <w:p w14:paraId="59211550" w14:textId="77777777" w:rsidR="00337C0A" w:rsidRPr="00337C0A" w:rsidRDefault="00337C0A" w:rsidP="004510B9">
      <w:pPr>
        <w:pStyle w:val="NormalWeb"/>
        <w:spacing w:before="120" w:beforeAutospacing="0" w:after="120" w:afterAutospacing="0" w:line="276" w:lineRule="auto"/>
        <w:ind w:firstLine="720"/>
        <w:jc w:val="center"/>
        <w:rPr>
          <w:b/>
          <w:bCs/>
          <w:sz w:val="28"/>
          <w:szCs w:val="28"/>
        </w:rPr>
      </w:pPr>
    </w:p>
    <w:p w14:paraId="438C5872" w14:textId="77777777" w:rsidR="004510B9" w:rsidRDefault="00337C0A" w:rsidP="004510B9">
      <w:pPr>
        <w:pStyle w:val="NormalWeb"/>
        <w:spacing w:before="120" w:beforeAutospacing="0" w:after="120" w:afterAutospacing="0" w:line="276" w:lineRule="auto"/>
        <w:rPr>
          <w:b/>
          <w:bCs/>
          <w:sz w:val="28"/>
          <w:szCs w:val="28"/>
        </w:rPr>
      </w:pPr>
      <w:r w:rsidRPr="00D06BF9">
        <w:rPr>
          <w:noProof/>
          <w:sz w:val="28"/>
          <w:szCs w:val="28"/>
        </w:rPr>
        <w:drawing>
          <wp:inline distT="0" distB="0" distL="0" distR="0" wp14:anchorId="2456FBF3" wp14:editId="232D5C45">
            <wp:extent cx="6105525" cy="39147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6098" cy="3921554"/>
                    </a:xfrm>
                    <a:prstGeom prst="rect">
                      <a:avLst/>
                    </a:prstGeom>
                  </pic:spPr>
                </pic:pic>
              </a:graphicData>
            </a:graphic>
          </wp:inline>
        </w:drawing>
      </w:r>
    </w:p>
    <w:p w14:paraId="2EBE1743" w14:textId="3238AE88" w:rsidR="00337C0A" w:rsidRPr="00150C9B" w:rsidRDefault="00337C0A" w:rsidP="004510B9">
      <w:pPr>
        <w:pStyle w:val="NormalWeb"/>
        <w:spacing w:before="120" w:beforeAutospacing="0" w:after="120" w:afterAutospacing="0" w:line="276" w:lineRule="auto"/>
        <w:jc w:val="center"/>
        <w:rPr>
          <w:sz w:val="28"/>
          <w:szCs w:val="28"/>
        </w:rPr>
      </w:pPr>
      <w:r w:rsidRPr="00150C9B">
        <w:rPr>
          <w:b/>
          <w:bCs/>
          <w:sz w:val="28"/>
          <w:szCs w:val="28"/>
        </w:rPr>
        <w:t xml:space="preserve">Hình ảnh: Trao quà tết </w:t>
      </w:r>
      <w:r w:rsidR="00150C9B">
        <w:rPr>
          <w:b/>
          <w:bCs/>
          <w:sz w:val="28"/>
          <w:szCs w:val="28"/>
        </w:rPr>
        <w:t>cho trẻ có hoàn cảnh khó khăn</w:t>
      </w:r>
    </w:p>
    <w:p w14:paraId="23210447" w14:textId="05E6E210" w:rsid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 xml:space="preserve">Tiếp nối không khí đó, chương trình văn nghệ với chủ đề </w:t>
      </w:r>
      <w:r w:rsidRPr="001002F5">
        <w:rPr>
          <w:rStyle w:val="Emphasis"/>
          <w:sz w:val="28"/>
          <w:szCs w:val="28"/>
        </w:rPr>
        <w:t>“Mùa Xuân yêu thương”</w:t>
      </w:r>
      <w:r w:rsidRPr="001002F5">
        <w:rPr>
          <w:sz w:val="28"/>
          <w:szCs w:val="28"/>
        </w:rPr>
        <w:t xml:space="preserve"> đã đem đến cho các em những giây phút thăng hoa với tiết mục hát, múa, </w:t>
      </w:r>
      <w:r w:rsidRPr="001002F5">
        <w:rPr>
          <w:sz w:val="28"/>
          <w:szCs w:val="28"/>
        </w:rPr>
        <w:lastRenderedPageBreak/>
        <w:t xml:space="preserve">kể chuyện về mùa xuân và ngày Tết. Tiếng hát trong trẻo của trẻ thơ, những bước nhảy hồn nhiên cùng trang phục rực rỡ như mang cả mùa xuân đến giữa sân trường, khiến tất cả mọi người không khỏi xúc động và tự hào. Kế tiếp đó, hoạt động </w:t>
      </w:r>
      <w:r w:rsidRPr="001002F5">
        <w:rPr>
          <w:rStyle w:val="Strong"/>
          <w:sz w:val="28"/>
          <w:szCs w:val="28"/>
        </w:rPr>
        <w:t>trải nghiệm gói bánh chưng – bánh Tết</w:t>
      </w:r>
      <w:r w:rsidRPr="001002F5">
        <w:rPr>
          <w:sz w:val="28"/>
          <w:szCs w:val="28"/>
        </w:rPr>
        <w:t xml:space="preserve"> đã thực sự trở thành một trong những khoảnh khắc đáng nhớ nhất của các cháu. Dưới sự hướng dẫn tận tình của cô giáo và sự hỗ trợ của các bạn bè, từng bàn tay nhỏ khéo léo xếp lá, gói nếp, đong đậu, buộc lạt… đều thể hiện tinh thần hợp tác, tập trung và kiên nhẫn – những kỹ năng quan trọng mà mỗi trẻ cần có. Khi nhìn thấy thành quả của chính mình – những chiếc bánh vuông vắn xanh mượt – các em không giấu được niềm vui, tự hào về bản thân và lòng biết ơn đối với truyền thống dân tộc. </w:t>
      </w:r>
    </w:p>
    <w:tbl>
      <w:tblPr>
        <w:tblStyle w:val="TableGrid"/>
        <w:tblW w:w="0" w:type="auto"/>
        <w:tblLook w:val="04A0" w:firstRow="1" w:lastRow="0" w:firstColumn="1" w:lastColumn="0" w:noHBand="0" w:noVBand="1"/>
      </w:tblPr>
      <w:tblGrid>
        <w:gridCol w:w="5009"/>
        <w:gridCol w:w="4612"/>
      </w:tblGrid>
      <w:tr w:rsidR="009E4BAB" w14:paraId="1D292585" w14:textId="77777777" w:rsidTr="004510B9">
        <w:trPr>
          <w:trHeight w:val="4349"/>
        </w:trPr>
        <w:tc>
          <w:tcPr>
            <w:tcW w:w="5009" w:type="dxa"/>
          </w:tcPr>
          <w:p w14:paraId="592F1288" w14:textId="4CA20454" w:rsidR="009E4BAB" w:rsidRDefault="00F854C5" w:rsidP="004510B9">
            <w:pPr>
              <w:pStyle w:val="NormalWeb"/>
              <w:spacing w:before="120" w:beforeAutospacing="0" w:after="120" w:afterAutospacing="0" w:line="276" w:lineRule="auto"/>
              <w:jc w:val="both"/>
              <w:rPr>
                <w:sz w:val="28"/>
                <w:szCs w:val="28"/>
              </w:rPr>
            </w:pPr>
            <w:r w:rsidRPr="00F854C5">
              <w:rPr>
                <w:noProof/>
              </w:rPr>
              <w:drawing>
                <wp:inline distT="0" distB="0" distL="0" distR="0" wp14:anchorId="7E8CEF4A" wp14:editId="261A60DE">
                  <wp:extent cx="3146058" cy="28619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48106" cy="2863816"/>
                          </a:xfrm>
                          <a:prstGeom prst="rect">
                            <a:avLst/>
                          </a:prstGeom>
                        </pic:spPr>
                      </pic:pic>
                    </a:graphicData>
                  </a:graphic>
                </wp:inline>
              </w:drawing>
            </w:r>
          </w:p>
        </w:tc>
        <w:tc>
          <w:tcPr>
            <w:tcW w:w="4612" w:type="dxa"/>
          </w:tcPr>
          <w:p w14:paraId="7DE6DFEB" w14:textId="7429E03B" w:rsidR="009E4BAB" w:rsidRDefault="009E4BAB" w:rsidP="004510B9">
            <w:pPr>
              <w:pStyle w:val="NormalWeb"/>
              <w:spacing w:before="120" w:beforeAutospacing="0" w:after="120" w:afterAutospacing="0" w:line="276" w:lineRule="auto"/>
              <w:jc w:val="both"/>
              <w:rPr>
                <w:sz w:val="28"/>
                <w:szCs w:val="28"/>
              </w:rPr>
            </w:pPr>
            <w:r>
              <w:rPr>
                <w:noProof/>
              </w:rPr>
              <w:drawing>
                <wp:inline distT="0" distB="0" distL="0" distR="0" wp14:anchorId="058C1C37" wp14:editId="550F9F6C">
                  <wp:extent cx="2885121" cy="288570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8931" cy="2889515"/>
                          </a:xfrm>
                          <a:prstGeom prst="rect">
                            <a:avLst/>
                          </a:prstGeom>
                          <a:noFill/>
                          <a:ln>
                            <a:noFill/>
                          </a:ln>
                        </pic:spPr>
                      </pic:pic>
                    </a:graphicData>
                  </a:graphic>
                </wp:inline>
              </w:drawing>
            </w:r>
          </w:p>
        </w:tc>
      </w:tr>
    </w:tbl>
    <w:p w14:paraId="7898FAE9" w14:textId="64965200" w:rsidR="00F854C5" w:rsidRDefault="00F854C5" w:rsidP="004510B9">
      <w:pPr>
        <w:pStyle w:val="NormalWeb"/>
        <w:spacing w:before="120" w:beforeAutospacing="0" w:after="120" w:afterAutospacing="0" w:line="276" w:lineRule="auto"/>
        <w:rPr>
          <w:b/>
          <w:bCs/>
          <w:sz w:val="28"/>
          <w:szCs w:val="28"/>
        </w:rPr>
      </w:pPr>
      <w:r w:rsidRPr="00F854C5">
        <w:rPr>
          <w:b/>
          <w:bCs/>
          <w:noProof/>
          <w:sz w:val="28"/>
          <w:szCs w:val="28"/>
        </w:rPr>
        <w:drawing>
          <wp:inline distT="0" distB="0" distL="0" distR="0" wp14:anchorId="75D4A449" wp14:editId="02EB03EC">
            <wp:extent cx="5967730" cy="2628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756" cy="2631114"/>
                    </a:xfrm>
                    <a:prstGeom prst="rect">
                      <a:avLst/>
                    </a:prstGeom>
                  </pic:spPr>
                </pic:pic>
              </a:graphicData>
            </a:graphic>
          </wp:inline>
        </w:drawing>
      </w:r>
    </w:p>
    <w:p w14:paraId="78370F2C" w14:textId="23A4AD69" w:rsidR="009E4BAB" w:rsidRDefault="009E4BAB" w:rsidP="004510B9">
      <w:pPr>
        <w:pStyle w:val="NormalWeb"/>
        <w:spacing w:before="120" w:beforeAutospacing="0" w:after="120" w:afterAutospacing="0" w:line="276" w:lineRule="auto"/>
        <w:ind w:firstLine="720"/>
        <w:jc w:val="center"/>
        <w:rPr>
          <w:b/>
          <w:bCs/>
          <w:sz w:val="28"/>
          <w:szCs w:val="28"/>
        </w:rPr>
      </w:pPr>
      <w:r>
        <w:rPr>
          <w:b/>
          <w:bCs/>
          <w:sz w:val="28"/>
          <w:szCs w:val="28"/>
        </w:rPr>
        <w:t xml:space="preserve">Hình </w:t>
      </w:r>
      <w:r w:rsidR="00710C9B">
        <w:rPr>
          <w:b/>
          <w:bCs/>
          <w:sz w:val="28"/>
          <w:szCs w:val="28"/>
        </w:rPr>
        <w:t>ảnh: Trẻ trải nghiệm gói bánh chưng</w:t>
      </w:r>
    </w:p>
    <w:tbl>
      <w:tblPr>
        <w:tblStyle w:val="TableGrid"/>
        <w:tblW w:w="0" w:type="auto"/>
        <w:tblLook w:val="04A0" w:firstRow="1" w:lastRow="0" w:firstColumn="1" w:lastColumn="0" w:noHBand="0" w:noVBand="1"/>
      </w:tblPr>
      <w:tblGrid>
        <w:gridCol w:w="4676"/>
        <w:gridCol w:w="4945"/>
      </w:tblGrid>
      <w:tr w:rsidR="003915CE" w14:paraId="319EAB2A" w14:textId="77777777" w:rsidTr="003915CE">
        <w:tc>
          <w:tcPr>
            <w:tcW w:w="4810" w:type="dxa"/>
          </w:tcPr>
          <w:p w14:paraId="0523D59A" w14:textId="1D346946" w:rsidR="003915CE" w:rsidRDefault="003915CE" w:rsidP="004510B9">
            <w:pPr>
              <w:pStyle w:val="NormalWeb"/>
              <w:spacing w:before="120" w:beforeAutospacing="0" w:after="120" w:afterAutospacing="0" w:line="276" w:lineRule="auto"/>
              <w:rPr>
                <w:b/>
                <w:bCs/>
                <w:sz w:val="28"/>
                <w:szCs w:val="28"/>
              </w:rPr>
            </w:pPr>
            <w:r w:rsidRPr="00295E86">
              <w:rPr>
                <w:b/>
                <w:bCs/>
                <w:noProof/>
                <w:sz w:val="28"/>
                <w:szCs w:val="28"/>
              </w:rPr>
              <w:lastRenderedPageBreak/>
              <w:drawing>
                <wp:inline distT="0" distB="0" distL="0" distR="0" wp14:anchorId="7EB76FFA" wp14:editId="6085D064">
                  <wp:extent cx="2933065" cy="1971304"/>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37833" cy="1974509"/>
                          </a:xfrm>
                          <a:prstGeom prst="rect">
                            <a:avLst/>
                          </a:prstGeom>
                        </pic:spPr>
                      </pic:pic>
                    </a:graphicData>
                  </a:graphic>
                </wp:inline>
              </w:drawing>
            </w:r>
          </w:p>
        </w:tc>
        <w:tc>
          <w:tcPr>
            <w:tcW w:w="4811" w:type="dxa"/>
          </w:tcPr>
          <w:p w14:paraId="4AC639A7" w14:textId="4BE88269" w:rsidR="003915CE" w:rsidRDefault="003915CE" w:rsidP="004510B9">
            <w:pPr>
              <w:pStyle w:val="NormalWeb"/>
              <w:spacing w:before="120" w:beforeAutospacing="0" w:after="120" w:afterAutospacing="0" w:line="276" w:lineRule="auto"/>
              <w:rPr>
                <w:b/>
                <w:bCs/>
                <w:sz w:val="28"/>
                <w:szCs w:val="28"/>
              </w:rPr>
            </w:pPr>
            <w:r w:rsidRPr="003915CE">
              <w:rPr>
                <w:b/>
                <w:bCs/>
                <w:noProof/>
                <w:sz w:val="28"/>
                <w:szCs w:val="28"/>
              </w:rPr>
              <w:drawing>
                <wp:inline distT="0" distB="0" distL="0" distR="0" wp14:anchorId="31DFCAAA" wp14:editId="03908C9A">
                  <wp:extent cx="3110865" cy="19710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12141" cy="1971848"/>
                          </a:xfrm>
                          <a:prstGeom prst="rect">
                            <a:avLst/>
                          </a:prstGeom>
                        </pic:spPr>
                      </pic:pic>
                    </a:graphicData>
                  </a:graphic>
                </wp:inline>
              </w:drawing>
            </w:r>
          </w:p>
        </w:tc>
      </w:tr>
    </w:tbl>
    <w:p w14:paraId="0E0F8970" w14:textId="0D02363A" w:rsidR="00D06BF9" w:rsidRDefault="00F854C5" w:rsidP="004510B9">
      <w:pPr>
        <w:pStyle w:val="NormalWeb"/>
        <w:spacing w:before="120" w:beforeAutospacing="0" w:after="120" w:afterAutospacing="0" w:line="276" w:lineRule="auto"/>
        <w:ind w:firstLine="720"/>
        <w:jc w:val="center"/>
        <w:rPr>
          <w:b/>
          <w:bCs/>
          <w:sz w:val="28"/>
          <w:szCs w:val="28"/>
        </w:rPr>
      </w:pPr>
      <w:r>
        <w:rPr>
          <w:b/>
          <w:bCs/>
          <w:sz w:val="28"/>
          <w:szCs w:val="28"/>
        </w:rPr>
        <w:t>Tiết mục văn nghệ “ Mùa xuân yêu thương”</w:t>
      </w:r>
    </w:p>
    <w:p w14:paraId="44ADCF8A" w14:textId="1B157227" w:rsidR="001002F5" w:rsidRDefault="001002F5" w:rsidP="004510B9">
      <w:pPr>
        <w:pStyle w:val="NormalWeb"/>
        <w:spacing w:before="120" w:beforeAutospacing="0" w:after="120" w:afterAutospacing="0" w:line="276" w:lineRule="auto"/>
        <w:ind w:firstLine="720"/>
        <w:jc w:val="center"/>
        <w:rPr>
          <w:sz w:val="28"/>
          <w:szCs w:val="28"/>
        </w:rPr>
      </w:pPr>
      <w:r w:rsidRPr="001002F5">
        <w:rPr>
          <w:sz w:val="28"/>
          <w:szCs w:val="28"/>
        </w:rPr>
        <w:t xml:space="preserve">Không chỉ dừng lại ở đó, theo sự chỉ đạo xuyên suốt của nhà trường, </w:t>
      </w:r>
      <w:r w:rsidRPr="001002F5">
        <w:rPr>
          <w:rStyle w:val="Strong"/>
          <w:sz w:val="28"/>
          <w:szCs w:val="28"/>
        </w:rPr>
        <w:t>các trò chơi vận động và trí tuệ</w:t>
      </w:r>
      <w:r w:rsidRPr="001002F5">
        <w:rPr>
          <w:sz w:val="28"/>
          <w:szCs w:val="28"/>
        </w:rPr>
        <w:t xml:space="preserve"> như đá bóng mini, thi đấu cờ vua mini, hay các trò chơi tập thể đã được tổ chức sôi nổi. Âm thanh tiếng cười hòa cùng tiếng hô cổ vũ tạo nên một bầu không khí náo nhiệt, đầy năng lượng và gắn kết các cháu với nhau hơn. Mỗi trò chơi đều được thiết kế phù hợp với lứa tuổi mầm non, vừa đảm bảo an toàn vừa giúp trẻ phát triển thể chất, tinh thần đồng đội và khả năng chiến thắng thử thách.</w:t>
      </w:r>
    </w:p>
    <w:tbl>
      <w:tblPr>
        <w:tblStyle w:val="TableGrid"/>
        <w:tblW w:w="0" w:type="auto"/>
        <w:tblLook w:val="04A0" w:firstRow="1" w:lastRow="0" w:firstColumn="1" w:lastColumn="0" w:noHBand="0" w:noVBand="1"/>
      </w:tblPr>
      <w:tblGrid>
        <w:gridCol w:w="4738"/>
        <w:gridCol w:w="4883"/>
      </w:tblGrid>
      <w:tr w:rsidR="00150C9B" w14:paraId="4C8FBF31" w14:textId="77777777" w:rsidTr="00150C9B">
        <w:tc>
          <w:tcPr>
            <w:tcW w:w="4810" w:type="dxa"/>
          </w:tcPr>
          <w:p w14:paraId="5741CA8D" w14:textId="2EA7A206" w:rsidR="00150C9B" w:rsidRDefault="00150C9B" w:rsidP="004510B9">
            <w:pPr>
              <w:pStyle w:val="NormalWeb"/>
              <w:spacing w:before="120" w:beforeAutospacing="0" w:after="120" w:afterAutospacing="0" w:line="276" w:lineRule="auto"/>
              <w:rPr>
                <w:b/>
                <w:bCs/>
                <w:sz w:val="28"/>
                <w:szCs w:val="28"/>
              </w:rPr>
            </w:pPr>
            <w:r w:rsidRPr="00150C9B">
              <w:rPr>
                <w:b/>
                <w:bCs/>
                <w:noProof/>
                <w:sz w:val="28"/>
                <w:szCs w:val="28"/>
              </w:rPr>
              <w:drawing>
                <wp:inline distT="0" distB="0" distL="0" distR="0" wp14:anchorId="6FFF9C90" wp14:editId="1A033D74">
                  <wp:extent cx="2978728" cy="305195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80706" cy="3053985"/>
                          </a:xfrm>
                          <a:prstGeom prst="rect">
                            <a:avLst/>
                          </a:prstGeom>
                        </pic:spPr>
                      </pic:pic>
                    </a:graphicData>
                  </a:graphic>
                </wp:inline>
              </w:drawing>
            </w:r>
          </w:p>
        </w:tc>
        <w:tc>
          <w:tcPr>
            <w:tcW w:w="4811" w:type="dxa"/>
          </w:tcPr>
          <w:p w14:paraId="12045DD0" w14:textId="7EE025F0" w:rsidR="00150C9B" w:rsidRDefault="00C4702A" w:rsidP="004510B9">
            <w:pPr>
              <w:pStyle w:val="NormalWeb"/>
              <w:spacing w:before="120" w:beforeAutospacing="0" w:after="120" w:afterAutospacing="0" w:line="276" w:lineRule="auto"/>
              <w:rPr>
                <w:b/>
                <w:bCs/>
                <w:sz w:val="28"/>
                <w:szCs w:val="28"/>
              </w:rPr>
            </w:pPr>
            <w:r w:rsidRPr="00C4702A">
              <w:rPr>
                <w:b/>
                <w:bCs/>
                <w:noProof/>
                <w:sz w:val="28"/>
                <w:szCs w:val="28"/>
              </w:rPr>
              <w:drawing>
                <wp:inline distT="0" distB="0" distL="0" distR="0" wp14:anchorId="781C5F78" wp14:editId="4105F696">
                  <wp:extent cx="3074452" cy="30518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7862" cy="3055195"/>
                          </a:xfrm>
                          <a:prstGeom prst="rect">
                            <a:avLst/>
                          </a:prstGeom>
                        </pic:spPr>
                      </pic:pic>
                    </a:graphicData>
                  </a:graphic>
                </wp:inline>
              </w:drawing>
            </w:r>
          </w:p>
        </w:tc>
      </w:tr>
    </w:tbl>
    <w:p w14:paraId="204BF615" w14:textId="77777777" w:rsidR="00C4702A" w:rsidRDefault="00C4702A" w:rsidP="004510B9">
      <w:pPr>
        <w:pStyle w:val="NormalWeb"/>
        <w:spacing w:before="120" w:beforeAutospacing="0" w:after="120" w:afterAutospacing="0" w:line="276" w:lineRule="auto"/>
        <w:ind w:firstLine="720"/>
        <w:jc w:val="center"/>
        <w:rPr>
          <w:b/>
          <w:bCs/>
          <w:sz w:val="28"/>
          <w:szCs w:val="28"/>
        </w:rPr>
      </w:pPr>
      <w:r>
        <w:rPr>
          <w:b/>
          <w:bCs/>
          <w:sz w:val="28"/>
          <w:szCs w:val="28"/>
        </w:rPr>
        <w:t>Hình ảnh: Trẻ tham gia trò chơi</w:t>
      </w:r>
    </w:p>
    <w:p w14:paraId="5AFFC05E" w14:textId="3FEF6DD2" w:rsid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Bên cạnh những hoạt động mang tính vận động, các em còn được thỏa sức sáng tạo</w:t>
      </w:r>
      <w:r w:rsidR="004510B9">
        <w:rPr>
          <w:sz w:val="28"/>
          <w:szCs w:val="28"/>
        </w:rPr>
        <w:t xml:space="preserve"> </w:t>
      </w:r>
      <w:r w:rsidRPr="001002F5">
        <w:rPr>
          <w:sz w:val="28"/>
          <w:szCs w:val="28"/>
        </w:rPr>
        <w:t xml:space="preserve">qua hoạt động </w:t>
      </w:r>
      <w:r w:rsidRPr="001002F5">
        <w:rPr>
          <w:rStyle w:val="Strong"/>
          <w:sz w:val="28"/>
          <w:szCs w:val="28"/>
        </w:rPr>
        <w:t>làm bưu thiếp chúc Tết và tranh chủ đề mùa xuân</w:t>
      </w:r>
      <w:r w:rsidRPr="001002F5">
        <w:rPr>
          <w:sz w:val="28"/>
          <w:szCs w:val="28"/>
        </w:rPr>
        <w:t xml:space="preserve">. Những tấm thiệp đỏ thắm với lời chúc ngắn gọn, những bức tranh rực rỡ sắc màu là </w:t>
      </w:r>
      <w:r w:rsidRPr="001002F5">
        <w:rPr>
          <w:sz w:val="28"/>
          <w:szCs w:val="28"/>
        </w:rPr>
        <w:lastRenderedPageBreak/>
        <w:t>những món quà đẹp đẽ mà các em tự tay tạo ra dành tặng ông bà, cha mẹ và thầy cô. Hoạt động này không chỉ giúp các em phát triển tư duy thẩm mỹ mà còn bồi dưỡng tình yêu thương, sự biết ơn và kỹ năng giao tiếp bằng ngôn ngữ hình ảnh. Đó là những bài học nhỏ nhưng đầy ắp ý nghĩa, góp phần hình thành ở trẻ những giá trị sống tích cực.</w:t>
      </w:r>
    </w:p>
    <w:tbl>
      <w:tblPr>
        <w:tblStyle w:val="TableGrid"/>
        <w:tblW w:w="0" w:type="auto"/>
        <w:tblLook w:val="04A0" w:firstRow="1" w:lastRow="0" w:firstColumn="1" w:lastColumn="0" w:noHBand="0" w:noVBand="1"/>
      </w:tblPr>
      <w:tblGrid>
        <w:gridCol w:w="4585"/>
        <w:gridCol w:w="5036"/>
      </w:tblGrid>
      <w:tr w:rsidR="004510B9" w14:paraId="491767AA" w14:textId="77777777" w:rsidTr="00C4702A">
        <w:tc>
          <w:tcPr>
            <w:tcW w:w="4810" w:type="dxa"/>
          </w:tcPr>
          <w:p w14:paraId="0D6B6218" w14:textId="41FBE8F1" w:rsidR="00C4702A" w:rsidRDefault="00C4702A" w:rsidP="004510B9">
            <w:pPr>
              <w:pStyle w:val="NormalWeb"/>
              <w:spacing w:before="120" w:beforeAutospacing="0" w:after="120" w:afterAutospacing="0" w:line="276" w:lineRule="auto"/>
              <w:rPr>
                <w:b/>
                <w:bCs/>
                <w:sz w:val="28"/>
                <w:szCs w:val="28"/>
              </w:rPr>
            </w:pPr>
            <w:r w:rsidRPr="00C4702A">
              <w:rPr>
                <w:b/>
                <w:bCs/>
                <w:noProof/>
                <w:sz w:val="28"/>
                <w:szCs w:val="28"/>
              </w:rPr>
              <w:drawing>
                <wp:inline distT="0" distB="0" distL="0" distR="0" wp14:anchorId="78243AF7" wp14:editId="3C5DBA63">
                  <wp:extent cx="3358452" cy="2350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70775" cy="2359396"/>
                          </a:xfrm>
                          <a:prstGeom prst="rect">
                            <a:avLst/>
                          </a:prstGeom>
                        </pic:spPr>
                      </pic:pic>
                    </a:graphicData>
                  </a:graphic>
                </wp:inline>
              </w:drawing>
            </w:r>
          </w:p>
        </w:tc>
        <w:tc>
          <w:tcPr>
            <w:tcW w:w="4811" w:type="dxa"/>
          </w:tcPr>
          <w:p w14:paraId="6B9EE07F" w14:textId="35E34754" w:rsidR="00C4702A" w:rsidRDefault="00C4702A" w:rsidP="004510B9">
            <w:pPr>
              <w:pStyle w:val="NormalWeb"/>
              <w:spacing w:before="120" w:beforeAutospacing="0" w:after="120" w:afterAutospacing="0" w:line="276" w:lineRule="auto"/>
              <w:rPr>
                <w:b/>
                <w:bCs/>
                <w:sz w:val="28"/>
                <w:szCs w:val="28"/>
              </w:rPr>
            </w:pPr>
            <w:r w:rsidRPr="00C4702A">
              <w:rPr>
                <w:b/>
                <w:bCs/>
                <w:noProof/>
                <w:sz w:val="28"/>
                <w:szCs w:val="28"/>
              </w:rPr>
              <w:drawing>
                <wp:inline distT="0" distB="0" distL="0" distR="0" wp14:anchorId="6B342912" wp14:editId="0BD0D116">
                  <wp:extent cx="3703955" cy="23269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24800" cy="2340066"/>
                          </a:xfrm>
                          <a:prstGeom prst="rect">
                            <a:avLst/>
                          </a:prstGeom>
                        </pic:spPr>
                      </pic:pic>
                    </a:graphicData>
                  </a:graphic>
                </wp:inline>
              </w:drawing>
            </w:r>
          </w:p>
        </w:tc>
      </w:tr>
    </w:tbl>
    <w:p w14:paraId="1E39C844" w14:textId="058EFAA3" w:rsidR="00C4702A" w:rsidRPr="00C4702A" w:rsidRDefault="006159F1" w:rsidP="004510B9">
      <w:pPr>
        <w:pStyle w:val="NormalWeb"/>
        <w:spacing w:before="120" w:beforeAutospacing="0" w:after="120" w:afterAutospacing="0" w:line="276" w:lineRule="auto"/>
        <w:ind w:firstLine="720"/>
        <w:jc w:val="center"/>
        <w:rPr>
          <w:b/>
          <w:bCs/>
          <w:sz w:val="28"/>
          <w:szCs w:val="28"/>
        </w:rPr>
      </w:pPr>
      <w:r>
        <w:rPr>
          <w:b/>
          <w:bCs/>
          <w:sz w:val="28"/>
          <w:szCs w:val="28"/>
        </w:rPr>
        <w:t>Hình ảnh: Trẻ làm thiệp chúc tết</w:t>
      </w:r>
    </w:p>
    <w:p w14:paraId="294647F1" w14:textId="72398A40" w:rsidR="006159F1"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 xml:space="preserve">Kết thúc chuỗi hoạt động là một buổi </w:t>
      </w:r>
      <w:r w:rsidRPr="001002F5">
        <w:rPr>
          <w:rStyle w:val="Strong"/>
          <w:sz w:val="28"/>
          <w:szCs w:val="28"/>
        </w:rPr>
        <w:t>liên hoan buffet xuân ấm áp</w:t>
      </w:r>
      <w:r w:rsidRPr="001002F5">
        <w:rPr>
          <w:sz w:val="28"/>
          <w:szCs w:val="28"/>
        </w:rPr>
        <w:t>, nơi các bé cùng nhau thưởng thức những món ăn nhẹ phù hợp với khẩu vị trẻ thơ trong không khí sum họp đầy thân thiện. Đây cũng là dịp để các em học cách ứng xử văn minh trong bữa ăn tập thể, học cách chia sẻ thức ăn và quan tâm đến bạn bè xung quanh – những kỹ năng tưởng chừng nhỏ nhặt nhưng lại vô cùng quý giá trong sự hình thành nhân cách của trẻ.</w:t>
      </w:r>
    </w:p>
    <w:tbl>
      <w:tblPr>
        <w:tblStyle w:val="TableGrid"/>
        <w:tblW w:w="0" w:type="auto"/>
        <w:tblLook w:val="04A0" w:firstRow="1" w:lastRow="0" w:firstColumn="1" w:lastColumn="0" w:noHBand="0" w:noVBand="1"/>
      </w:tblPr>
      <w:tblGrid>
        <w:gridCol w:w="4501"/>
        <w:gridCol w:w="5120"/>
      </w:tblGrid>
      <w:tr w:rsidR="006159F1" w14:paraId="75C2811C" w14:textId="77777777" w:rsidTr="006159F1">
        <w:tc>
          <w:tcPr>
            <w:tcW w:w="4810" w:type="dxa"/>
          </w:tcPr>
          <w:p w14:paraId="156F1F5F" w14:textId="77FAA1EA" w:rsidR="006159F1" w:rsidRDefault="006159F1" w:rsidP="004510B9">
            <w:pPr>
              <w:pStyle w:val="NormalWeb"/>
              <w:spacing w:before="120" w:beforeAutospacing="0" w:after="120" w:afterAutospacing="0" w:line="276" w:lineRule="auto"/>
              <w:ind w:firstLine="720"/>
              <w:jc w:val="both"/>
              <w:rPr>
                <w:sz w:val="28"/>
                <w:szCs w:val="28"/>
              </w:rPr>
            </w:pPr>
            <w:r w:rsidRPr="006159F1">
              <w:rPr>
                <w:noProof/>
                <w:sz w:val="28"/>
                <w:szCs w:val="28"/>
              </w:rPr>
              <w:drawing>
                <wp:inline distT="0" distB="0" distL="0" distR="0" wp14:anchorId="652282D2" wp14:editId="57C4AC6A">
                  <wp:extent cx="2896588" cy="2398816"/>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0950" cy="2402428"/>
                          </a:xfrm>
                          <a:prstGeom prst="rect">
                            <a:avLst/>
                          </a:prstGeom>
                        </pic:spPr>
                      </pic:pic>
                    </a:graphicData>
                  </a:graphic>
                </wp:inline>
              </w:drawing>
            </w:r>
          </w:p>
        </w:tc>
        <w:tc>
          <w:tcPr>
            <w:tcW w:w="4811" w:type="dxa"/>
          </w:tcPr>
          <w:p w14:paraId="6313481E" w14:textId="6A1E8C87" w:rsidR="006159F1" w:rsidRDefault="006159F1" w:rsidP="004510B9">
            <w:pPr>
              <w:pStyle w:val="NormalWeb"/>
              <w:spacing w:before="120" w:beforeAutospacing="0" w:after="120" w:afterAutospacing="0" w:line="276" w:lineRule="auto"/>
              <w:ind w:firstLine="720"/>
              <w:jc w:val="both"/>
              <w:rPr>
                <w:sz w:val="28"/>
                <w:szCs w:val="28"/>
              </w:rPr>
            </w:pPr>
            <w:r w:rsidRPr="006159F1">
              <w:rPr>
                <w:noProof/>
                <w:sz w:val="28"/>
                <w:szCs w:val="28"/>
              </w:rPr>
              <w:drawing>
                <wp:inline distT="0" distB="0" distL="0" distR="0" wp14:anchorId="31020EEE" wp14:editId="2B29A55D">
                  <wp:extent cx="3312160" cy="2422566"/>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14418" cy="2424218"/>
                          </a:xfrm>
                          <a:prstGeom prst="rect">
                            <a:avLst/>
                          </a:prstGeom>
                        </pic:spPr>
                      </pic:pic>
                    </a:graphicData>
                  </a:graphic>
                </wp:inline>
              </w:drawing>
            </w:r>
          </w:p>
        </w:tc>
      </w:tr>
    </w:tbl>
    <w:p w14:paraId="12BDD006" w14:textId="6DF33301" w:rsidR="00BC3791" w:rsidRPr="001002F5" w:rsidRDefault="003D1E2B" w:rsidP="004510B9">
      <w:pPr>
        <w:pStyle w:val="NormalWeb"/>
        <w:spacing w:before="120" w:beforeAutospacing="0" w:after="120" w:afterAutospacing="0" w:line="276" w:lineRule="auto"/>
        <w:ind w:firstLine="720"/>
        <w:jc w:val="center"/>
        <w:rPr>
          <w:sz w:val="28"/>
          <w:szCs w:val="28"/>
        </w:rPr>
      </w:pPr>
      <w:r>
        <w:rPr>
          <w:rStyle w:val="Strong"/>
          <w:sz w:val="28"/>
          <w:szCs w:val="28"/>
        </w:rPr>
        <w:t>Hình ảnh: L</w:t>
      </w:r>
      <w:r w:rsidR="00BC3791" w:rsidRPr="001002F5">
        <w:rPr>
          <w:rStyle w:val="Strong"/>
          <w:sz w:val="28"/>
          <w:szCs w:val="28"/>
        </w:rPr>
        <w:t>iên hoan buffet xuân ấm áp</w:t>
      </w:r>
    </w:p>
    <w:p w14:paraId="763CF781" w14:textId="77777777" w:rsidR="001002F5" w:rsidRP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lastRenderedPageBreak/>
        <w:t xml:space="preserve">Chương trình “Lễ hội mùa Xuân 2026” tại Trường Mầm non Tây Sơn không chỉ đơn thuần là chuỗi hoạt động vui chơi, mà còn là </w:t>
      </w:r>
      <w:r w:rsidRPr="001002F5">
        <w:rPr>
          <w:rStyle w:val="Strong"/>
          <w:sz w:val="28"/>
          <w:szCs w:val="28"/>
        </w:rPr>
        <w:t>một hành trình đầy cảm xúc và giáo dục</w:t>
      </w:r>
      <w:r w:rsidRPr="001002F5">
        <w:rPr>
          <w:sz w:val="28"/>
          <w:szCs w:val="28"/>
        </w:rPr>
        <w:t>, giúp trẻ cảm nhận sâu sắc ý nghĩa của Tết Nguyên Đán, hiểu được giá trị truyền thống tốt đẹp và phát triển toàn diện về thể chất, trí tuệ cũng như tình cảm. Tất cả những hoạt động này được thực hiện nghiêm túc theo chỉ đạo của Ban Giám hiệu, với sự phối hợp chặt chẽ của tập thể giáo viên – nhân viên và sự ủng hộ nhiệt tình từ phía phụ huynh, đã góp phần xây dựng một môi trường học tập – trải nghiệm an toàn, yêu thương và giàu giá trị nhân văn.</w:t>
      </w:r>
    </w:p>
    <w:p w14:paraId="1BEFF911" w14:textId="77777777" w:rsidR="001002F5" w:rsidRPr="001002F5" w:rsidRDefault="001002F5" w:rsidP="004510B9">
      <w:pPr>
        <w:pStyle w:val="NormalWeb"/>
        <w:spacing w:before="120" w:beforeAutospacing="0" w:after="120" w:afterAutospacing="0" w:line="276" w:lineRule="auto"/>
        <w:ind w:firstLine="720"/>
        <w:jc w:val="both"/>
        <w:rPr>
          <w:sz w:val="28"/>
          <w:szCs w:val="28"/>
        </w:rPr>
      </w:pPr>
      <w:r w:rsidRPr="001002F5">
        <w:rPr>
          <w:sz w:val="28"/>
          <w:szCs w:val="28"/>
        </w:rPr>
        <w:t>Nhân dịp đầu xuân năm mới, Trường Mầm non Tây Sơn xin gửi tới toàn thể quý phụ huynh, các cô giáo, cán bộ – nhân viên và các cháu học sinh lời chúc mừng năm mới với thật nhiều sức khỏe, hạnh phúc, thành công và may mắn. Chúc cho mỗi mùa xuân đến với các em luôn tràn đầy tiếng cười, niềm vui, những trải nghiệm đáng nhớ và những khởi đầu mới thật tươi sáng!</w:t>
      </w:r>
    </w:p>
    <w:p w14:paraId="6032B58D" w14:textId="77777777" w:rsidR="001002F5" w:rsidRPr="001002F5" w:rsidRDefault="001002F5" w:rsidP="001002F5">
      <w:pPr>
        <w:pStyle w:val="NormalWeb"/>
        <w:shd w:val="clear" w:color="auto" w:fill="FFFFFF"/>
        <w:spacing w:before="0" w:beforeAutospacing="0" w:after="0" w:afterAutospacing="0"/>
        <w:jc w:val="both"/>
        <w:rPr>
          <w:sz w:val="28"/>
          <w:szCs w:val="28"/>
        </w:rPr>
      </w:pPr>
    </w:p>
    <w:p w14:paraId="7B1A62EC" w14:textId="77777777" w:rsidR="006B591E" w:rsidRDefault="006B591E" w:rsidP="005A12D1">
      <w:pPr>
        <w:pStyle w:val="Heading2"/>
        <w:jc w:val="center"/>
        <w:rPr>
          <w:rStyle w:val="Strong"/>
          <w:b/>
          <w:bCs/>
          <w:sz w:val="32"/>
          <w:szCs w:val="32"/>
        </w:rPr>
      </w:pPr>
    </w:p>
    <w:p w14:paraId="3E51E2F5" w14:textId="77777777" w:rsidR="006B591E" w:rsidRDefault="006B591E" w:rsidP="005A12D1">
      <w:pPr>
        <w:pStyle w:val="Heading2"/>
        <w:jc w:val="center"/>
        <w:rPr>
          <w:rStyle w:val="Strong"/>
          <w:b/>
          <w:bCs/>
          <w:sz w:val="32"/>
          <w:szCs w:val="32"/>
        </w:rPr>
      </w:pPr>
    </w:p>
    <w:p w14:paraId="667CA825" w14:textId="77777777" w:rsidR="006B591E" w:rsidRDefault="006B591E" w:rsidP="005A12D1">
      <w:pPr>
        <w:pStyle w:val="Heading2"/>
        <w:jc w:val="center"/>
        <w:rPr>
          <w:rStyle w:val="Strong"/>
          <w:b/>
          <w:bCs/>
          <w:sz w:val="32"/>
          <w:szCs w:val="32"/>
        </w:rPr>
      </w:pPr>
    </w:p>
    <w:p w14:paraId="574B76CC" w14:textId="77777777" w:rsidR="006B591E" w:rsidRDefault="006B591E" w:rsidP="005A12D1">
      <w:pPr>
        <w:pStyle w:val="Heading2"/>
        <w:jc w:val="center"/>
        <w:rPr>
          <w:rStyle w:val="Strong"/>
          <w:b/>
          <w:bCs/>
          <w:sz w:val="32"/>
          <w:szCs w:val="32"/>
        </w:rPr>
      </w:pPr>
    </w:p>
    <w:p w14:paraId="05194468" w14:textId="77777777" w:rsidR="006B591E" w:rsidRDefault="006B591E" w:rsidP="005A12D1">
      <w:pPr>
        <w:pStyle w:val="Heading2"/>
        <w:jc w:val="center"/>
        <w:rPr>
          <w:rStyle w:val="Strong"/>
          <w:b/>
          <w:bCs/>
          <w:sz w:val="32"/>
          <w:szCs w:val="32"/>
        </w:rPr>
      </w:pPr>
    </w:p>
    <w:p w14:paraId="35620A85" w14:textId="343956F1" w:rsidR="006B591E" w:rsidRDefault="006B591E" w:rsidP="005A12D1">
      <w:pPr>
        <w:pStyle w:val="Heading2"/>
        <w:jc w:val="center"/>
        <w:rPr>
          <w:rStyle w:val="Strong"/>
          <w:b/>
          <w:bCs/>
          <w:sz w:val="32"/>
          <w:szCs w:val="32"/>
        </w:rPr>
      </w:pPr>
    </w:p>
    <w:p w14:paraId="6127BFE1" w14:textId="77777777" w:rsidR="003D1E2B" w:rsidRDefault="003D1E2B" w:rsidP="003D1E2B">
      <w:pPr>
        <w:pStyle w:val="Heading2"/>
        <w:rPr>
          <w:rStyle w:val="Strong"/>
          <w:b/>
          <w:bCs/>
          <w:sz w:val="32"/>
          <w:szCs w:val="32"/>
        </w:rPr>
      </w:pPr>
    </w:p>
    <w:sectPr w:rsidR="003D1E2B" w:rsidSect="008C0707">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D8FE66" w14:textId="77777777" w:rsidR="00E03B20" w:rsidRDefault="00E03B20" w:rsidP="00A7237C">
      <w:pPr>
        <w:spacing w:after="0" w:line="240" w:lineRule="auto"/>
      </w:pPr>
      <w:r>
        <w:separator/>
      </w:r>
    </w:p>
  </w:endnote>
  <w:endnote w:type="continuationSeparator" w:id="0">
    <w:p w14:paraId="1C93C45C" w14:textId="77777777" w:rsidR="00E03B20" w:rsidRDefault="00E03B20" w:rsidP="00A723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21002A87" w:usb1="80000000" w:usb2="00000008"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26D8D3" w14:textId="77777777" w:rsidR="00E03B20" w:rsidRDefault="00E03B20" w:rsidP="00A7237C">
      <w:pPr>
        <w:spacing w:after="0" w:line="240" w:lineRule="auto"/>
      </w:pPr>
      <w:r>
        <w:separator/>
      </w:r>
    </w:p>
  </w:footnote>
  <w:footnote w:type="continuationSeparator" w:id="0">
    <w:p w14:paraId="6DFBF4EB" w14:textId="77777777" w:rsidR="00E03B20" w:rsidRDefault="00E03B20" w:rsidP="00A723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0B0FB8"/>
    <w:multiLevelType w:val="hybridMultilevel"/>
    <w:tmpl w:val="F42CC644"/>
    <w:lvl w:ilvl="0" w:tplc="6D9445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68A6903"/>
    <w:multiLevelType w:val="hybridMultilevel"/>
    <w:tmpl w:val="3D066220"/>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B4973D0"/>
    <w:multiLevelType w:val="hybridMultilevel"/>
    <w:tmpl w:val="DAAED37A"/>
    <w:lvl w:ilvl="0" w:tplc="2B6A0D20">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1375585">
    <w:abstractNumId w:val="0"/>
  </w:num>
  <w:num w:numId="2" w16cid:durableId="1901866422">
    <w:abstractNumId w:val="2"/>
  </w:num>
  <w:num w:numId="3" w16cid:durableId="6701378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0710E"/>
    <w:rsid w:val="00062710"/>
    <w:rsid w:val="000C2ADF"/>
    <w:rsid w:val="000E4970"/>
    <w:rsid w:val="001002F5"/>
    <w:rsid w:val="00105C54"/>
    <w:rsid w:val="001279CF"/>
    <w:rsid w:val="00150C9B"/>
    <w:rsid w:val="0016366B"/>
    <w:rsid w:val="00163B12"/>
    <w:rsid w:val="00166FCF"/>
    <w:rsid w:val="001827D9"/>
    <w:rsid w:val="001A1177"/>
    <w:rsid w:val="001C32BB"/>
    <w:rsid w:val="00251C2F"/>
    <w:rsid w:val="00277543"/>
    <w:rsid w:val="00295E86"/>
    <w:rsid w:val="002B7820"/>
    <w:rsid w:val="002D687A"/>
    <w:rsid w:val="002E5AA9"/>
    <w:rsid w:val="00307EDD"/>
    <w:rsid w:val="00311CEE"/>
    <w:rsid w:val="00337C0A"/>
    <w:rsid w:val="00347A03"/>
    <w:rsid w:val="00375643"/>
    <w:rsid w:val="003915CE"/>
    <w:rsid w:val="0039734D"/>
    <w:rsid w:val="003A1D4B"/>
    <w:rsid w:val="003A1E45"/>
    <w:rsid w:val="003D1E2B"/>
    <w:rsid w:val="003F2729"/>
    <w:rsid w:val="003F3758"/>
    <w:rsid w:val="004110E8"/>
    <w:rsid w:val="0042632A"/>
    <w:rsid w:val="004264FA"/>
    <w:rsid w:val="004510B9"/>
    <w:rsid w:val="00471C61"/>
    <w:rsid w:val="00475B4A"/>
    <w:rsid w:val="004C3294"/>
    <w:rsid w:val="004D30FB"/>
    <w:rsid w:val="00552C43"/>
    <w:rsid w:val="00561E74"/>
    <w:rsid w:val="0056555B"/>
    <w:rsid w:val="00575D43"/>
    <w:rsid w:val="005A12D1"/>
    <w:rsid w:val="005A1BB0"/>
    <w:rsid w:val="005B4668"/>
    <w:rsid w:val="005B54D1"/>
    <w:rsid w:val="005C0AA8"/>
    <w:rsid w:val="005F3F2A"/>
    <w:rsid w:val="0060096E"/>
    <w:rsid w:val="006159F1"/>
    <w:rsid w:val="00656C37"/>
    <w:rsid w:val="006826E1"/>
    <w:rsid w:val="006B591E"/>
    <w:rsid w:val="006F6B14"/>
    <w:rsid w:val="007073E5"/>
    <w:rsid w:val="00710C9B"/>
    <w:rsid w:val="00715F9F"/>
    <w:rsid w:val="00783372"/>
    <w:rsid w:val="007B4877"/>
    <w:rsid w:val="007B4D36"/>
    <w:rsid w:val="007D5254"/>
    <w:rsid w:val="00803DB3"/>
    <w:rsid w:val="00806917"/>
    <w:rsid w:val="00834ABA"/>
    <w:rsid w:val="0087794D"/>
    <w:rsid w:val="00890E25"/>
    <w:rsid w:val="008C0707"/>
    <w:rsid w:val="008C3101"/>
    <w:rsid w:val="008F7F12"/>
    <w:rsid w:val="0090105A"/>
    <w:rsid w:val="00903290"/>
    <w:rsid w:val="0094086C"/>
    <w:rsid w:val="009C3F80"/>
    <w:rsid w:val="009E4BAB"/>
    <w:rsid w:val="00A01C5F"/>
    <w:rsid w:val="00A31041"/>
    <w:rsid w:val="00A65304"/>
    <w:rsid w:val="00A7237C"/>
    <w:rsid w:val="00A94AE0"/>
    <w:rsid w:val="00B654D6"/>
    <w:rsid w:val="00B86387"/>
    <w:rsid w:val="00BC3791"/>
    <w:rsid w:val="00BD05C3"/>
    <w:rsid w:val="00BF68AB"/>
    <w:rsid w:val="00C23966"/>
    <w:rsid w:val="00C4702A"/>
    <w:rsid w:val="00C84C02"/>
    <w:rsid w:val="00C90468"/>
    <w:rsid w:val="00C946A9"/>
    <w:rsid w:val="00CB05E5"/>
    <w:rsid w:val="00D06BF9"/>
    <w:rsid w:val="00DA1B9F"/>
    <w:rsid w:val="00E03B20"/>
    <w:rsid w:val="00E0579E"/>
    <w:rsid w:val="00E628B1"/>
    <w:rsid w:val="00E826C3"/>
    <w:rsid w:val="00EB70EB"/>
    <w:rsid w:val="00EB7268"/>
    <w:rsid w:val="00EF4B86"/>
    <w:rsid w:val="00F0710E"/>
    <w:rsid w:val="00F42FC3"/>
    <w:rsid w:val="00F6238E"/>
    <w:rsid w:val="00F77466"/>
    <w:rsid w:val="00F854C5"/>
    <w:rsid w:val="00FB50C3"/>
    <w:rsid w:val="00FB5738"/>
    <w:rsid w:val="00FC40A1"/>
    <w:rsid w:val="00FD09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48BA6A"/>
  <w15:docId w15:val="{E0F8C348-C116-46CB-B325-84F100A75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2F5"/>
  </w:style>
  <w:style w:type="paragraph" w:styleId="Heading2">
    <w:name w:val="heading 2"/>
    <w:basedOn w:val="Normal"/>
    <w:link w:val="Heading2Char"/>
    <w:uiPriority w:val="9"/>
    <w:qFormat/>
    <w:rsid w:val="00DA1B9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6B591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3966"/>
    <w:pPr>
      <w:ind w:left="720"/>
      <w:contextualSpacing/>
    </w:pPr>
  </w:style>
  <w:style w:type="paragraph" w:styleId="NormalWeb">
    <w:name w:val="Normal (Web)"/>
    <w:basedOn w:val="Normal"/>
    <w:uiPriority w:val="99"/>
    <w:unhideWhenUsed/>
    <w:rsid w:val="008C310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827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7D9"/>
    <w:rPr>
      <w:rFonts w:ascii="Tahoma" w:hAnsi="Tahoma" w:cs="Tahoma"/>
      <w:sz w:val="16"/>
      <w:szCs w:val="16"/>
    </w:rPr>
  </w:style>
  <w:style w:type="character" w:customStyle="1" w:styleId="Heading2Char">
    <w:name w:val="Heading 2 Char"/>
    <w:basedOn w:val="DefaultParagraphFont"/>
    <w:link w:val="Heading2"/>
    <w:uiPriority w:val="9"/>
    <w:rsid w:val="00DA1B9F"/>
    <w:rPr>
      <w:rFonts w:ascii="Times New Roman" w:eastAsia="Times New Roman" w:hAnsi="Times New Roman" w:cs="Times New Roman"/>
      <w:b/>
      <w:bCs/>
      <w:sz w:val="36"/>
      <w:szCs w:val="36"/>
    </w:rPr>
  </w:style>
  <w:style w:type="character" w:styleId="Strong">
    <w:name w:val="Strong"/>
    <w:basedOn w:val="DefaultParagraphFont"/>
    <w:uiPriority w:val="22"/>
    <w:qFormat/>
    <w:rsid w:val="00DA1B9F"/>
    <w:rPr>
      <w:b/>
      <w:bCs/>
    </w:rPr>
  </w:style>
  <w:style w:type="character" w:customStyle="1" w:styleId="ms-1">
    <w:name w:val="ms-1"/>
    <w:basedOn w:val="DefaultParagraphFont"/>
    <w:rsid w:val="00DA1B9F"/>
  </w:style>
  <w:style w:type="character" w:customStyle="1" w:styleId="max-w-15ch">
    <w:name w:val="max-w-[15ch]"/>
    <w:basedOn w:val="DefaultParagraphFont"/>
    <w:rsid w:val="00DA1B9F"/>
  </w:style>
  <w:style w:type="character" w:styleId="Emphasis">
    <w:name w:val="Emphasis"/>
    <w:basedOn w:val="DefaultParagraphFont"/>
    <w:uiPriority w:val="20"/>
    <w:qFormat/>
    <w:rsid w:val="007073E5"/>
    <w:rPr>
      <w:i/>
      <w:iCs/>
    </w:rPr>
  </w:style>
  <w:style w:type="character" w:customStyle="1" w:styleId="Heading3Char">
    <w:name w:val="Heading 3 Char"/>
    <w:basedOn w:val="DefaultParagraphFont"/>
    <w:link w:val="Heading3"/>
    <w:uiPriority w:val="9"/>
    <w:semiHidden/>
    <w:rsid w:val="006B591E"/>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9E4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723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237C"/>
  </w:style>
  <w:style w:type="paragraph" w:styleId="Footer">
    <w:name w:val="footer"/>
    <w:basedOn w:val="Normal"/>
    <w:link w:val="FooterChar"/>
    <w:uiPriority w:val="99"/>
    <w:unhideWhenUsed/>
    <w:rsid w:val="00A723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2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128712">
      <w:bodyDiv w:val="1"/>
      <w:marLeft w:val="0"/>
      <w:marRight w:val="0"/>
      <w:marTop w:val="0"/>
      <w:marBottom w:val="0"/>
      <w:divBdr>
        <w:top w:val="none" w:sz="0" w:space="0" w:color="auto"/>
        <w:left w:val="none" w:sz="0" w:space="0" w:color="auto"/>
        <w:bottom w:val="none" w:sz="0" w:space="0" w:color="auto"/>
        <w:right w:val="none" w:sz="0" w:space="0" w:color="auto"/>
      </w:divBdr>
    </w:div>
    <w:div w:id="463667602">
      <w:bodyDiv w:val="1"/>
      <w:marLeft w:val="0"/>
      <w:marRight w:val="0"/>
      <w:marTop w:val="0"/>
      <w:marBottom w:val="0"/>
      <w:divBdr>
        <w:top w:val="none" w:sz="0" w:space="0" w:color="auto"/>
        <w:left w:val="none" w:sz="0" w:space="0" w:color="auto"/>
        <w:bottom w:val="none" w:sz="0" w:space="0" w:color="auto"/>
        <w:right w:val="none" w:sz="0" w:space="0" w:color="auto"/>
      </w:divBdr>
    </w:div>
    <w:div w:id="625044848">
      <w:bodyDiv w:val="1"/>
      <w:marLeft w:val="0"/>
      <w:marRight w:val="0"/>
      <w:marTop w:val="0"/>
      <w:marBottom w:val="0"/>
      <w:divBdr>
        <w:top w:val="none" w:sz="0" w:space="0" w:color="auto"/>
        <w:left w:val="none" w:sz="0" w:space="0" w:color="auto"/>
        <w:bottom w:val="none" w:sz="0" w:space="0" w:color="auto"/>
        <w:right w:val="none" w:sz="0" w:space="0" w:color="auto"/>
      </w:divBdr>
    </w:div>
    <w:div w:id="756634124">
      <w:bodyDiv w:val="1"/>
      <w:marLeft w:val="0"/>
      <w:marRight w:val="0"/>
      <w:marTop w:val="0"/>
      <w:marBottom w:val="0"/>
      <w:divBdr>
        <w:top w:val="none" w:sz="0" w:space="0" w:color="auto"/>
        <w:left w:val="none" w:sz="0" w:space="0" w:color="auto"/>
        <w:bottom w:val="none" w:sz="0" w:space="0" w:color="auto"/>
        <w:right w:val="none" w:sz="0" w:space="0" w:color="auto"/>
      </w:divBdr>
    </w:div>
    <w:div w:id="1304115975">
      <w:bodyDiv w:val="1"/>
      <w:marLeft w:val="0"/>
      <w:marRight w:val="0"/>
      <w:marTop w:val="0"/>
      <w:marBottom w:val="0"/>
      <w:divBdr>
        <w:top w:val="none" w:sz="0" w:space="0" w:color="auto"/>
        <w:left w:val="none" w:sz="0" w:space="0" w:color="auto"/>
        <w:bottom w:val="none" w:sz="0" w:space="0" w:color="auto"/>
        <w:right w:val="none" w:sz="0" w:space="0" w:color="auto"/>
      </w:divBdr>
    </w:div>
    <w:div w:id="1396973169">
      <w:bodyDiv w:val="1"/>
      <w:marLeft w:val="0"/>
      <w:marRight w:val="0"/>
      <w:marTop w:val="0"/>
      <w:marBottom w:val="0"/>
      <w:divBdr>
        <w:top w:val="none" w:sz="0" w:space="0" w:color="auto"/>
        <w:left w:val="none" w:sz="0" w:space="0" w:color="auto"/>
        <w:bottom w:val="none" w:sz="0" w:space="0" w:color="auto"/>
        <w:right w:val="none" w:sz="0" w:space="0" w:color="auto"/>
      </w:divBdr>
    </w:div>
    <w:div w:id="1593970699">
      <w:bodyDiv w:val="1"/>
      <w:marLeft w:val="0"/>
      <w:marRight w:val="0"/>
      <w:marTop w:val="0"/>
      <w:marBottom w:val="0"/>
      <w:divBdr>
        <w:top w:val="none" w:sz="0" w:space="0" w:color="auto"/>
        <w:left w:val="none" w:sz="0" w:space="0" w:color="auto"/>
        <w:bottom w:val="none" w:sz="0" w:space="0" w:color="auto"/>
        <w:right w:val="none" w:sz="0" w:space="0" w:color="auto"/>
      </w:divBdr>
    </w:div>
    <w:div w:id="1597864899">
      <w:bodyDiv w:val="1"/>
      <w:marLeft w:val="0"/>
      <w:marRight w:val="0"/>
      <w:marTop w:val="0"/>
      <w:marBottom w:val="0"/>
      <w:divBdr>
        <w:top w:val="none" w:sz="0" w:space="0" w:color="auto"/>
        <w:left w:val="none" w:sz="0" w:space="0" w:color="auto"/>
        <w:bottom w:val="none" w:sz="0" w:space="0" w:color="auto"/>
        <w:right w:val="none" w:sz="0" w:space="0" w:color="auto"/>
      </w:divBdr>
    </w:div>
    <w:div w:id="1869483123">
      <w:bodyDiv w:val="1"/>
      <w:marLeft w:val="0"/>
      <w:marRight w:val="0"/>
      <w:marTop w:val="0"/>
      <w:marBottom w:val="0"/>
      <w:divBdr>
        <w:top w:val="none" w:sz="0" w:space="0" w:color="auto"/>
        <w:left w:val="none" w:sz="0" w:space="0" w:color="auto"/>
        <w:bottom w:val="none" w:sz="0" w:space="0" w:color="auto"/>
        <w:right w:val="none" w:sz="0" w:space="0" w:color="auto"/>
      </w:divBdr>
    </w:div>
    <w:div w:id="2076002362">
      <w:bodyDiv w:val="1"/>
      <w:marLeft w:val="0"/>
      <w:marRight w:val="0"/>
      <w:marTop w:val="0"/>
      <w:marBottom w:val="0"/>
      <w:divBdr>
        <w:top w:val="none" w:sz="0" w:space="0" w:color="auto"/>
        <w:left w:val="none" w:sz="0" w:space="0" w:color="auto"/>
        <w:bottom w:val="none" w:sz="0" w:space="0" w:color="auto"/>
        <w:right w:val="none" w:sz="0" w:space="0" w:color="auto"/>
      </w:divBdr>
    </w:div>
    <w:div w:id="2145155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5D9CA-2514-4397-BB1E-6B431DA08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819</TotalTime>
  <Pages>6</Pages>
  <Words>854</Words>
  <Characters>4872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hiep</dc:creator>
  <cp:lastModifiedBy>TANPHAT</cp:lastModifiedBy>
  <cp:revision>61</cp:revision>
  <cp:lastPrinted>2026-03-11T01:55:00Z</cp:lastPrinted>
  <dcterms:created xsi:type="dcterms:W3CDTF">2022-03-14T22:25:00Z</dcterms:created>
  <dcterms:modified xsi:type="dcterms:W3CDTF">2026-04-02T08:32:00Z</dcterms:modified>
</cp:coreProperties>
</file>